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74" w:rsidRDefault="00B64174" w:rsidP="00B64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</w:t>
      </w:r>
    </w:p>
    <w:p w:rsidR="00B64174" w:rsidRDefault="00B64174" w:rsidP="00B641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клапанную </w:t>
      </w:r>
      <w:proofErr w:type="gramStart"/>
      <w:r>
        <w:rPr>
          <w:sz w:val="28"/>
          <w:szCs w:val="28"/>
        </w:rPr>
        <w:t>аппаратуру</w:t>
      </w:r>
      <w:proofErr w:type="gramEnd"/>
      <w:r>
        <w:rPr>
          <w:sz w:val="28"/>
          <w:szCs w:val="28"/>
        </w:rPr>
        <w:t xml:space="preserve"> предлагаемую к реализации ООО «Гидросоюз»</w:t>
      </w:r>
    </w:p>
    <w:p w:rsidR="00B64174" w:rsidRDefault="00B64174" w:rsidP="00B641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Россия, 462100, Оренбургская область,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аракташ, ул.Мира 2 «Г»</w:t>
      </w:r>
    </w:p>
    <w:p w:rsidR="00B64174" w:rsidRDefault="00B64174" w:rsidP="00B6417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Тел.(353-33)61-129, тел/факс (353-33)60-141</w:t>
      </w:r>
    </w:p>
    <w:p w:rsidR="00B64174" w:rsidRPr="0035487B" w:rsidRDefault="00B64174" w:rsidP="00B64174">
      <w:pPr>
        <w:jc w:val="center"/>
        <w:rPr>
          <w:b/>
          <w:sz w:val="24"/>
          <w:szCs w:val="24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35487B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35487B">
        <w:rPr>
          <w:sz w:val="28"/>
          <w:szCs w:val="28"/>
          <w:lang w:val="en-US"/>
        </w:rPr>
        <w:t xml:space="preserve">: </w:t>
      </w:r>
      <w:hyperlink r:id="rId4" w:history="1">
        <w:r w:rsidRPr="005853D4">
          <w:rPr>
            <w:rStyle w:val="a3"/>
            <w:sz w:val="28"/>
            <w:szCs w:val="28"/>
            <w:lang w:val="en-US"/>
          </w:rPr>
          <w:t>gidrosoyuz</w:t>
        </w:r>
        <w:r w:rsidRPr="0035487B">
          <w:rPr>
            <w:rStyle w:val="a3"/>
            <w:sz w:val="28"/>
            <w:szCs w:val="28"/>
            <w:lang w:val="en-US"/>
          </w:rPr>
          <w:t>@</w:t>
        </w:r>
        <w:r w:rsidRPr="005853D4">
          <w:rPr>
            <w:rStyle w:val="a3"/>
            <w:sz w:val="28"/>
            <w:szCs w:val="28"/>
            <w:lang w:val="en-US"/>
          </w:rPr>
          <w:t>yandex</w:t>
        </w:r>
        <w:r w:rsidRPr="0035487B">
          <w:rPr>
            <w:rStyle w:val="a3"/>
            <w:sz w:val="28"/>
            <w:szCs w:val="28"/>
            <w:lang w:val="en-US"/>
          </w:rPr>
          <w:t>.</w:t>
        </w:r>
        <w:r w:rsidRPr="005853D4">
          <w:rPr>
            <w:rStyle w:val="a3"/>
            <w:sz w:val="28"/>
            <w:szCs w:val="28"/>
            <w:lang w:val="en-US"/>
          </w:rPr>
          <w:t>ru</w:t>
        </w:r>
      </w:hyperlink>
      <w:r w:rsidRPr="0035487B">
        <w:rPr>
          <w:sz w:val="28"/>
          <w:szCs w:val="28"/>
          <w:lang w:val="en-US"/>
        </w:rPr>
        <w:t xml:space="preserve">  </w:t>
      </w:r>
      <w:hyperlink r:id="rId5" w:history="1">
        <w:r w:rsidRPr="005853D4">
          <w:rPr>
            <w:rStyle w:val="a3"/>
            <w:sz w:val="28"/>
            <w:szCs w:val="28"/>
            <w:lang w:val="en-US"/>
          </w:rPr>
          <w:t>http</w:t>
        </w:r>
        <w:r w:rsidRPr="0035487B">
          <w:rPr>
            <w:rStyle w:val="a3"/>
            <w:sz w:val="28"/>
            <w:szCs w:val="28"/>
            <w:lang w:val="en-US"/>
          </w:rPr>
          <w:t>://</w:t>
        </w:r>
        <w:r w:rsidRPr="005853D4">
          <w:rPr>
            <w:rStyle w:val="a3"/>
            <w:sz w:val="28"/>
            <w:szCs w:val="28"/>
            <w:lang w:val="en-US"/>
          </w:rPr>
          <w:t>www</w:t>
        </w:r>
        <w:r w:rsidRPr="0035487B">
          <w:rPr>
            <w:rStyle w:val="a3"/>
            <w:sz w:val="28"/>
            <w:szCs w:val="28"/>
            <w:lang w:val="en-US"/>
          </w:rPr>
          <w:t>.</w:t>
        </w:r>
        <w:r w:rsidRPr="005853D4">
          <w:rPr>
            <w:rStyle w:val="a3"/>
            <w:sz w:val="28"/>
            <w:szCs w:val="28"/>
            <w:lang w:val="en-US"/>
          </w:rPr>
          <w:t>gidrosoyuz</w:t>
        </w:r>
        <w:r w:rsidRPr="0035487B">
          <w:rPr>
            <w:rStyle w:val="a3"/>
            <w:sz w:val="28"/>
            <w:szCs w:val="28"/>
            <w:lang w:val="en-US"/>
          </w:rPr>
          <w:t>.</w:t>
        </w:r>
        <w:r w:rsidRPr="005853D4">
          <w:rPr>
            <w:rStyle w:val="a3"/>
            <w:sz w:val="28"/>
            <w:szCs w:val="28"/>
            <w:lang w:val="en-US"/>
          </w:rPr>
          <w:t>ru</w:t>
        </w:r>
      </w:hyperlink>
    </w:p>
    <w:tbl>
      <w:tblPr>
        <w:tblStyle w:val="a4"/>
        <w:tblW w:w="0" w:type="auto"/>
        <w:tblLook w:val="04A0"/>
      </w:tblPr>
      <w:tblGrid>
        <w:gridCol w:w="1988"/>
        <w:gridCol w:w="629"/>
        <w:gridCol w:w="851"/>
        <w:gridCol w:w="1004"/>
        <w:gridCol w:w="1936"/>
        <w:gridCol w:w="822"/>
        <w:gridCol w:w="4728"/>
        <w:gridCol w:w="1670"/>
        <w:gridCol w:w="1158"/>
      </w:tblGrid>
      <w:tr w:rsidR="00F62596" w:rsidTr="004409E6">
        <w:tc>
          <w:tcPr>
            <w:tcW w:w="0" w:type="auto"/>
          </w:tcPr>
          <w:p w:rsidR="004409E6" w:rsidRDefault="004409E6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ОБОЗНАЧЕНИЕ</w:t>
            </w:r>
          </w:p>
        </w:tc>
        <w:tc>
          <w:tcPr>
            <w:tcW w:w="0" w:type="auto"/>
          </w:tcPr>
          <w:p w:rsidR="004409E6" w:rsidRDefault="004409E6" w:rsidP="003E7D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</w:t>
            </w:r>
            <w:proofErr w:type="spellEnd"/>
            <w:r>
              <w:rPr>
                <w:sz w:val="18"/>
                <w:szCs w:val="18"/>
              </w:rPr>
              <w:t>, мм.</w:t>
            </w:r>
          </w:p>
        </w:tc>
        <w:tc>
          <w:tcPr>
            <w:tcW w:w="0" w:type="auto"/>
          </w:tcPr>
          <w:p w:rsidR="004409E6" w:rsidRDefault="004409E6" w:rsidP="003E7D0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ном., МПа</w:t>
            </w:r>
          </w:p>
        </w:tc>
        <w:tc>
          <w:tcPr>
            <w:tcW w:w="0" w:type="auto"/>
          </w:tcPr>
          <w:p w:rsidR="004409E6" w:rsidRPr="004409E6" w:rsidRDefault="004409E6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Q </w:t>
            </w:r>
            <w:proofErr w:type="gramStart"/>
            <w:r>
              <w:rPr>
                <w:sz w:val="18"/>
                <w:szCs w:val="18"/>
              </w:rPr>
              <w:t>ном.,</w:t>
            </w:r>
            <w:proofErr w:type="gramEnd"/>
            <w:r>
              <w:rPr>
                <w:sz w:val="18"/>
                <w:szCs w:val="18"/>
              </w:rPr>
              <w:t xml:space="preserve"> л/мин.</w:t>
            </w:r>
          </w:p>
        </w:tc>
        <w:tc>
          <w:tcPr>
            <w:tcW w:w="0" w:type="auto"/>
          </w:tcPr>
          <w:p w:rsidR="004409E6" w:rsidRDefault="004409E6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Диапазон регулирования, МПа</w:t>
            </w:r>
          </w:p>
        </w:tc>
        <w:tc>
          <w:tcPr>
            <w:tcW w:w="0" w:type="auto"/>
          </w:tcPr>
          <w:p w:rsidR="004409E6" w:rsidRDefault="004409E6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Масса,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0" w:type="auto"/>
          </w:tcPr>
          <w:p w:rsidR="004409E6" w:rsidRDefault="004409E6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Назначение.</w:t>
            </w:r>
          </w:p>
        </w:tc>
        <w:tc>
          <w:tcPr>
            <w:tcW w:w="0" w:type="auto"/>
          </w:tcPr>
          <w:p w:rsidR="004409E6" w:rsidRDefault="004409E6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ОБЛАСТЬ ПРИМЕНЕНИЯ</w:t>
            </w:r>
          </w:p>
        </w:tc>
        <w:tc>
          <w:tcPr>
            <w:tcW w:w="0" w:type="auto"/>
          </w:tcPr>
          <w:p w:rsidR="004409E6" w:rsidRDefault="004409E6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с НДС, руб.</w:t>
            </w:r>
          </w:p>
        </w:tc>
      </w:tr>
      <w:tr w:rsidR="00F949C9" w:rsidTr="004409E6"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КОВ10-000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Pr="004409E6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0" w:type="auto"/>
            <w:vMerge w:val="restart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0,5….10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0" w:type="auto"/>
            <w:vMerge w:val="restart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свободного пуска масла в одном направлении и перекрытия потока в обратном направлении.</w:t>
            </w:r>
          </w:p>
        </w:tc>
        <w:tc>
          <w:tcPr>
            <w:tcW w:w="0" w:type="auto"/>
            <w:vMerge w:val="restart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Гидросистемы</w:t>
            </w:r>
            <w:proofErr w:type="spellEnd"/>
            <w:r>
              <w:rPr>
                <w:sz w:val="18"/>
                <w:szCs w:val="18"/>
              </w:rPr>
              <w:t xml:space="preserve"> КПМ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9186,30</w:t>
            </w:r>
          </w:p>
        </w:tc>
      </w:tr>
      <w:tr w:rsidR="00F949C9" w:rsidTr="004409E6"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КОВ20-000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9838,84</w:t>
            </w:r>
          </w:p>
        </w:tc>
      </w:tr>
      <w:tr w:rsidR="00F949C9" w:rsidTr="004409E6"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КОВ32-000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13290,34</w:t>
            </w:r>
          </w:p>
        </w:tc>
      </w:tr>
      <w:tr w:rsidR="00F949C9" w:rsidTr="004409E6"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ГЗВ10-000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0" w:type="auto"/>
            <w:vMerge w:val="restart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обеспечения свободного пропуска рабочей жидкости только в одном направлении. Фланцевое исполнение.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16423,24</w:t>
            </w:r>
          </w:p>
        </w:tc>
      </w:tr>
      <w:tr w:rsidR="00F949C9" w:rsidTr="004409E6"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ГЗВ20-000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1,92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20015,16</w:t>
            </w:r>
          </w:p>
        </w:tc>
      </w:tr>
      <w:tr w:rsidR="00F949C9" w:rsidTr="004409E6"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ГЗВ32-000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25256,72</w:t>
            </w:r>
          </w:p>
        </w:tc>
      </w:tr>
      <w:tr w:rsidR="00F949C9" w:rsidTr="004409E6"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ГЗВ40-000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7,62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32013,40</w:t>
            </w:r>
          </w:p>
        </w:tc>
      </w:tr>
      <w:tr w:rsidR="00F949C9" w:rsidTr="004409E6"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ГЗВ50-000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7,62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42753,76</w:t>
            </w:r>
          </w:p>
        </w:tc>
      </w:tr>
      <w:tr w:rsidR="00F949C9" w:rsidTr="004409E6"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КГВ20.000.00(01, 02)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0" w:type="auto"/>
            <w:vMerge w:val="restart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пуска и остановки потоков рабочей жидкости в гидравлических системах. 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11149,82</w:t>
            </w:r>
          </w:p>
        </w:tc>
      </w:tr>
      <w:tr w:rsidR="00F949C9" w:rsidTr="004409E6"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КГВ20.000.07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(09А)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12418,32</w:t>
            </w:r>
          </w:p>
        </w:tc>
      </w:tr>
      <w:tr w:rsidR="00F949C9" w:rsidTr="004409E6"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КГВ20.000.24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28747,16</w:t>
            </w:r>
          </w:p>
        </w:tc>
      </w:tr>
      <w:tr w:rsidR="00F949C9" w:rsidTr="004409E6"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КГВ20.000.15(17)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22718,54</w:t>
            </w:r>
          </w:p>
        </w:tc>
      </w:tr>
      <w:tr w:rsidR="00F949C9" w:rsidTr="004409E6"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КГВ20.000.11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15463,90</w:t>
            </w:r>
          </w:p>
        </w:tc>
      </w:tr>
      <w:tr w:rsidR="00F949C9" w:rsidTr="004409E6"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КГВ20.000.10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12878,52</w:t>
            </w:r>
          </w:p>
        </w:tc>
      </w:tr>
      <w:tr w:rsidR="00F949C9" w:rsidTr="004409E6"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КГВ32.000.10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16895,24</w:t>
            </w:r>
          </w:p>
        </w:tc>
      </w:tr>
      <w:tr w:rsidR="00F949C9" w:rsidTr="004409E6"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КГВ32.000.07(09)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15896,96</w:t>
            </w:r>
          </w:p>
        </w:tc>
      </w:tr>
      <w:tr w:rsidR="00F949C9" w:rsidTr="004409E6"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КГВ32.000.00(01, 02)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14930,54</w:t>
            </w:r>
          </w:p>
        </w:tc>
      </w:tr>
      <w:tr w:rsidR="00F949C9" w:rsidTr="004409E6"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КГВ32.000.35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18632,2</w:t>
            </w:r>
          </w:p>
        </w:tc>
      </w:tr>
      <w:tr w:rsidR="00F949C9" w:rsidTr="004409E6"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КГВ32.200.00(04)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Гидроприводы КПМ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8514,88</w:t>
            </w:r>
          </w:p>
        </w:tc>
      </w:tr>
      <w:tr w:rsidR="00F949C9" w:rsidTr="004409E6"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КГВ20.200.00(02)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8110,14</w:t>
            </w:r>
          </w:p>
        </w:tc>
      </w:tr>
      <w:tr w:rsidR="00F949C9" w:rsidTr="004409E6"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КГВ20.200.04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7815,14</w:t>
            </w:r>
          </w:p>
        </w:tc>
      </w:tr>
      <w:tr w:rsidR="00F949C9" w:rsidTr="004409E6"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КГВ32.11.100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7585,04</w:t>
            </w:r>
          </w:p>
        </w:tc>
      </w:tr>
      <w:tr w:rsidR="00F949C9" w:rsidTr="004409E6"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КГВ50.056.000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49C9" w:rsidRDefault="00F949C9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24768,2</w:t>
            </w:r>
          </w:p>
        </w:tc>
      </w:tr>
      <w:tr w:rsidR="00AB2E51" w:rsidTr="004409E6"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КПВ10.000.02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Merge w:val="restart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0,5….10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1,36</w:t>
            </w:r>
          </w:p>
        </w:tc>
        <w:tc>
          <w:tcPr>
            <w:tcW w:w="0" w:type="auto"/>
            <w:vMerge w:val="restart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предохранения гидравлических систем от перегрузки и поддержания постоянного давления.</w:t>
            </w:r>
          </w:p>
        </w:tc>
        <w:tc>
          <w:tcPr>
            <w:tcW w:w="0" w:type="auto"/>
            <w:vMerge w:val="restart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Гидросистемы</w:t>
            </w:r>
            <w:proofErr w:type="spellEnd"/>
            <w:r>
              <w:rPr>
                <w:sz w:val="18"/>
                <w:szCs w:val="18"/>
              </w:rPr>
              <w:t xml:space="preserve"> КПМ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21310,80</w:t>
            </w:r>
          </w:p>
        </w:tc>
      </w:tr>
      <w:tr w:rsidR="00AB2E51" w:rsidTr="004409E6"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КПВ20.000.09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Merge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0" w:type="auto"/>
            <w:vMerge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21310,80</w:t>
            </w:r>
          </w:p>
        </w:tc>
      </w:tr>
      <w:tr w:rsidR="00AB2E51" w:rsidTr="004409E6"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КПВ20.000.65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2….32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4,55</w:t>
            </w:r>
          </w:p>
        </w:tc>
        <w:tc>
          <w:tcPr>
            <w:tcW w:w="0" w:type="auto"/>
            <w:vMerge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42555,52</w:t>
            </w:r>
          </w:p>
        </w:tc>
      </w:tr>
      <w:tr w:rsidR="00AB2E51" w:rsidTr="004409E6"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КПВ20.000.27(29)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Merge w:val="restart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0,5….10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0" w:type="auto"/>
            <w:vMerge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37986,56</w:t>
            </w:r>
          </w:p>
        </w:tc>
      </w:tr>
      <w:tr w:rsidR="00AB2E51" w:rsidTr="004409E6"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КПВ20.000.00(02)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Merge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0" w:type="auto"/>
            <w:vMerge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37986,56</w:t>
            </w:r>
          </w:p>
        </w:tc>
      </w:tr>
      <w:tr w:rsidR="00AB2E51" w:rsidTr="004409E6"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КПВ32.000.27(28, 29)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2….32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4,25</w:t>
            </w:r>
          </w:p>
        </w:tc>
        <w:tc>
          <w:tcPr>
            <w:tcW w:w="0" w:type="auto"/>
            <w:vMerge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40413,82</w:t>
            </w:r>
          </w:p>
        </w:tc>
      </w:tr>
      <w:tr w:rsidR="00AB2E51" w:rsidTr="004409E6"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КПВ32.000.00(02)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0,5….10</w:t>
            </w: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2,85</w:t>
            </w:r>
          </w:p>
        </w:tc>
        <w:tc>
          <w:tcPr>
            <w:tcW w:w="0" w:type="auto"/>
            <w:vMerge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B2E51" w:rsidRDefault="00AB2E51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27761,86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КПВ32.01.100.02(00, 01)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2….32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0" w:type="auto"/>
            <w:vMerge w:val="restart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предохранения гидравлических систем от перегрузки и поддержания постоянного давления.</w:t>
            </w:r>
          </w:p>
        </w:tc>
        <w:tc>
          <w:tcPr>
            <w:tcW w:w="0" w:type="auto"/>
            <w:vMerge w:val="restart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Гидроприводы КПМ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15927,64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КПВ32.01.100.07(08)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17211,48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КПВ32.11.100.08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2….32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15417,88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ПКВ20.01.В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.000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Merge w:val="restart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0,5….10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2,14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31062,32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ПКВ20.01.К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17937,18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КПВ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.В3.00.001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2….32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10802,9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КПВ20.000.01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1….20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24131,00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КПВ20.000.06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0,5….10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25420,74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КПВ20.000.08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2….32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25420,74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КПВ20.000.11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2….32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24505,06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КПВ20.000.15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0,5….10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25371,18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КПВ20.000.24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0,5….10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27233,12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КПВ32.000.06(08)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2….32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2,85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31491,84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КПВ32.000.09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2….32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31491,84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ДВ20.000.03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0,5….10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9908,46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ПК25.04.000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21188,08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МКГВ25.23.100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0,5….10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2368,00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МКПВ32.11.100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0,5….10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0,91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6321,26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МКГВ25.041.000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0,5….10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пуска и остановки потоков рабочей жидкости в гидравлических системах.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9391,62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МКПВ32.01.В1-100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0,5….10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0,91</w:t>
            </w:r>
          </w:p>
        </w:tc>
        <w:tc>
          <w:tcPr>
            <w:tcW w:w="0" w:type="auto"/>
            <w:vMerge w:val="restart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предохранения гидравлических систем от перегрузки и поддержания постоянного давления.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17979,66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МКПВ32.01.В2-100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1….20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0,91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17979,66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МКПВ32.01.В3-100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2….32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1,31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17979,66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МКПВ32.В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.В1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0,5….10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0,91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17978,48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МКПВ25.01.В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.000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0,5….10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9081,28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МКПВ25.01.В3.000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2….32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9081,28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МКПВ25.В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.В1.000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0,5….10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21494,88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МКПВ25.В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.В2(В3).000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2….32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21494,88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МКОВ25.000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0,5….10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1,55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свободного пуска масла в одном направлении и перекрытия потока в обратном направлении.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4264,52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МГЗВ25.000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0,5….10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2,42</w:t>
            </w:r>
          </w:p>
        </w:tc>
        <w:tc>
          <w:tcPr>
            <w:tcW w:w="0" w:type="auto"/>
            <w:vMerge w:val="restart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обеспечения свободного пропуска рабочей жидкости только в одном направлении. Фланцевое исполнение.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7678,26</w:t>
            </w:r>
          </w:p>
        </w:tc>
      </w:tr>
      <w:tr w:rsidR="00E446D7" w:rsidTr="004409E6"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МГЗВ16.000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0,5….10</w:t>
            </w: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</w:t>
            </w: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46D7" w:rsidRDefault="00E446D7" w:rsidP="003E7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9841,20</w:t>
            </w:r>
          </w:p>
        </w:tc>
      </w:tr>
    </w:tbl>
    <w:p w:rsidR="00E57918" w:rsidRPr="00B64174" w:rsidRDefault="00E57918" w:rsidP="003E7D02">
      <w:pPr>
        <w:jc w:val="center"/>
        <w:rPr>
          <w:sz w:val="18"/>
          <w:szCs w:val="18"/>
        </w:rPr>
      </w:pPr>
    </w:p>
    <w:sectPr w:rsidR="00E57918" w:rsidRPr="00B64174" w:rsidSect="003E7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D02"/>
    <w:rsid w:val="00097DE8"/>
    <w:rsid w:val="00281408"/>
    <w:rsid w:val="0035487B"/>
    <w:rsid w:val="003E7D02"/>
    <w:rsid w:val="004409E6"/>
    <w:rsid w:val="00616CD7"/>
    <w:rsid w:val="007C5476"/>
    <w:rsid w:val="007D6FC1"/>
    <w:rsid w:val="00854EFD"/>
    <w:rsid w:val="00A42DBF"/>
    <w:rsid w:val="00A63B0C"/>
    <w:rsid w:val="00AB2E51"/>
    <w:rsid w:val="00B64174"/>
    <w:rsid w:val="00C35EC7"/>
    <w:rsid w:val="00E446D7"/>
    <w:rsid w:val="00E57918"/>
    <w:rsid w:val="00F43E7E"/>
    <w:rsid w:val="00F51631"/>
    <w:rsid w:val="00F62596"/>
    <w:rsid w:val="00F949C9"/>
    <w:rsid w:val="00FB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1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0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drosoyuz.ru" TargetMode="External"/><Relationship Id="rId4" Type="http://schemas.openxmlformats.org/officeDocument/2006/relationships/hyperlink" Target="mailto:gidrosoyu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2015-01-16T09:46:00Z</dcterms:created>
  <dcterms:modified xsi:type="dcterms:W3CDTF">2015-01-19T06:00:00Z</dcterms:modified>
</cp:coreProperties>
</file>